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10D96" w14:textId="77777777" w:rsidR="00716DFB" w:rsidRPr="00661EBE" w:rsidRDefault="00716DFB" w:rsidP="00661EBE">
      <w:pPr>
        <w:spacing w:after="0" w:line="276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661EB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MX"/>
        </w:rPr>
        <w:t>ENCUESTA 2. </w:t>
      </w:r>
    </w:p>
    <w:p w14:paraId="2F88909E" w14:textId="77777777" w:rsidR="00D54180" w:rsidRPr="00661EBE" w:rsidRDefault="00D54180" w:rsidP="00661E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00FF00"/>
          <w:lang w:eastAsia="es-MX"/>
        </w:rPr>
      </w:pPr>
      <w:r w:rsidRPr="00661EB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00FF00"/>
          <w:lang w:eastAsia="es-MX"/>
        </w:rPr>
        <w:t>O</w:t>
      </w:r>
      <w:r w:rsidR="00716DFB" w:rsidRPr="00661EB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00FF00"/>
          <w:lang w:eastAsia="es-MX"/>
        </w:rPr>
        <w:t>bjetivo</w:t>
      </w:r>
      <w:r w:rsidRPr="00661EB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00FF00"/>
          <w:lang w:eastAsia="es-MX"/>
        </w:rPr>
        <w:t>:</w:t>
      </w:r>
    </w:p>
    <w:p w14:paraId="50061730" w14:textId="54948EA3" w:rsidR="00716DFB" w:rsidRDefault="00D54180" w:rsidP="00661E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00FF00"/>
          <w:lang w:eastAsia="es-MX"/>
        </w:rPr>
      </w:pPr>
      <w:r w:rsidRPr="00661EB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00FF00"/>
          <w:lang w:eastAsia="es-MX"/>
        </w:rPr>
        <w:t>E</w:t>
      </w:r>
      <w:r w:rsidR="00716DFB" w:rsidRPr="00661EBE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00FF00"/>
          <w:lang w:eastAsia="es-MX"/>
        </w:rPr>
        <w:t>valuar la percepción de las y los participantes respecto a la dimensión urbana de la Agenda 2030 y la principios de la Nueva Agenda Urbana en su ciudad.</w:t>
      </w:r>
    </w:p>
    <w:p w14:paraId="6230E897" w14:textId="0957DFD8" w:rsidR="00661EBE" w:rsidRPr="00661EBE" w:rsidRDefault="00661EBE" w:rsidP="00661E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</w:p>
    <w:p w14:paraId="0B332608" w14:textId="0D2441AD" w:rsidR="00661EBE" w:rsidRPr="00D0316A" w:rsidRDefault="00661EBE" w:rsidP="00661E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Recordemos que la NUA es vista como un acelerador para el cumplimiento de las metas urbanas de la Agenda 2030. ONU-Habitat considera que 2 de cada 3 objetivos de la Agenda 2030 tienen que ver con la gestión del territorio, por lo que la localización de la NAU es fundamental para lograr cumplir con la Agenda 2030 y sus ODS. </w:t>
      </w:r>
    </w:p>
    <w:p w14:paraId="6156A8BF" w14:textId="77777777" w:rsidR="00661EBE" w:rsidRPr="00D0316A" w:rsidRDefault="00661EBE" w:rsidP="00661EBE">
      <w:pPr>
        <w:pStyle w:val="Prrafodelista"/>
        <w:shd w:val="clear" w:color="auto" w:fill="FFFFFF"/>
        <w:spacing w:after="0" w:line="276" w:lineRule="auto"/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</w:p>
    <w:p w14:paraId="68E524BC" w14:textId="469520D5" w:rsidR="00B93D02" w:rsidRPr="00D0316A" w:rsidRDefault="00B93D02" w:rsidP="00661EBE">
      <w:pPr>
        <w:pStyle w:val="Prrafodelista"/>
        <w:numPr>
          <w:ilvl w:val="0"/>
          <w:numId w:val="40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Los participantes muestran un conocimiento ligeramente menor sobre la NAU, en comparación con la Agenda 2030. </w:t>
      </w:r>
      <w:r w:rsidR="00661EBE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Sin embargo, el grado de reconocimiento de esta agenda es relativamente bueno.</w:t>
      </w:r>
    </w:p>
    <w:p w14:paraId="53DCAE62" w14:textId="70CD47CB" w:rsidR="00716DFB" w:rsidRPr="00D0316A" w:rsidRDefault="00B93D02" w:rsidP="00661EBE">
      <w:pPr>
        <w:pStyle w:val="Prrafodelista"/>
        <w:numPr>
          <w:ilvl w:val="1"/>
          <w:numId w:val="40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Esto es entendible por la especificidad de esta agenda urbana y porque, a diferencia de la Agenda 2030, la NAU no contiene objetivos específicos, sino un conjunto de principios rectores a partir de los cuales los gobiernos locales pueden impulsar un proceso de urbanización más sostenible, a partir de sus condiciones locales.</w:t>
      </w:r>
    </w:p>
    <w:p w14:paraId="376F0CBB" w14:textId="37004BCE" w:rsidR="00B93D02" w:rsidRPr="00D0316A" w:rsidRDefault="00661EBE" w:rsidP="00661EBE">
      <w:pPr>
        <w:pStyle w:val="Prrafodelista"/>
        <w:numPr>
          <w:ilvl w:val="0"/>
          <w:numId w:val="3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Sobre los principios de sostenibilidad de estas agendas globales, l</w:t>
      </w:r>
      <w:r w:rsidR="00B93D02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os participantes manifiestan que 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éstos</w:t>
      </w:r>
      <w:r w:rsidR="00B93D02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se </w:t>
      </w:r>
      <w:r w:rsidR="00B93D02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reflejan 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solo parcialmente; es decir, existe una importante área de oportunidad para lograr una implementación plena.</w:t>
      </w:r>
    </w:p>
    <w:p w14:paraId="4D5BFAFF" w14:textId="69A31A86" w:rsidR="00B93D02" w:rsidRPr="00D0316A" w:rsidRDefault="00B93D02" w:rsidP="00661EBE">
      <w:pPr>
        <w:pStyle w:val="Prrafodelista"/>
        <w:numPr>
          <w:ilvl w:val="0"/>
          <w:numId w:val="3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Esto es entendible. Por esta razón, la implementación local de estas agendas globales y la alianza entre el municipio, la Universidad y ONU-Habitat cobra especial relevancia. </w:t>
      </w:r>
    </w:p>
    <w:p w14:paraId="313D6816" w14:textId="2168F7D4" w:rsidR="00B93D02" w:rsidRPr="00D0316A" w:rsidRDefault="00B93D02" w:rsidP="00661EBE">
      <w:pPr>
        <w:pStyle w:val="Prrafodelista"/>
        <w:numPr>
          <w:ilvl w:val="1"/>
          <w:numId w:val="39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La finalidad de esta alianza es promover estas agendas en lo local y lograr que SNG se un ejemplo de éxito a nivel nacional y regional. </w:t>
      </w:r>
    </w:p>
    <w:p w14:paraId="52F83943" w14:textId="77777777" w:rsidR="00661EBE" w:rsidRPr="00D0316A" w:rsidRDefault="00661EBE" w:rsidP="00661EBE">
      <w:pPr>
        <w:pStyle w:val="Prrafodelista"/>
        <w:shd w:val="clear" w:color="auto" w:fill="FFFFFF"/>
        <w:spacing w:after="0" w:line="276" w:lineRule="auto"/>
        <w:ind w:left="2160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</w:p>
    <w:p w14:paraId="4F81EFBF" w14:textId="44D8AD36" w:rsidR="00661EBE" w:rsidRPr="00D0316A" w:rsidRDefault="000F5C8B" w:rsidP="00661EBE">
      <w:pPr>
        <w:pStyle w:val="Prrafodelista"/>
        <w:numPr>
          <w:ilvl w:val="0"/>
          <w:numId w:val="3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VIVIENDA Y ASENTAMIENTOS PRECARIOS: </w:t>
      </w:r>
      <w:r w:rsidR="00B93D02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Los asentamientos precarios </w:t>
      </w:r>
      <w:r w:rsidR="009A3EFD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(por materiales, irregularidad en la tenencia del suelo o provisión de servicios) </w:t>
      </w:r>
      <w:r w:rsidR="00661EBE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son</w:t>
      </w:r>
      <w:r w:rsidR="00B93D02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percibidos como un reto </w:t>
      </w:r>
      <w:r w:rsidR="00661EBE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significativo, pero muy localizado en zonas concretas. </w:t>
      </w:r>
    </w:p>
    <w:p w14:paraId="763970FF" w14:textId="536EEBB7" w:rsidR="00716DFB" w:rsidRPr="00D0316A" w:rsidRDefault="00661EBE" w:rsidP="00661EBE">
      <w:pPr>
        <w:pStyle w:val="Prrafodelista"/>
        <w:numPr>
          <w:ilvl w:val="1"/>
          <w:numId w:val="3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A</w:t>
      </w:r>
      <w:r w:rsidR="00B93D02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escala de la Aglomeración Urbana de Monterrey, la vivienda no adecuada 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es un reto generalizado</w:t>
      </w:r>
      <w:r w:rsidR="009A3EFD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por su mala ubicación e inadecuada provisión de servicios. </w:t>
      </w:r>
    </w:p>
    <w:p w14:paraId="6155A013" w14:textId="06194201" w:rsidR="00661EBE" w:rsidRPr="00D0316A" w:rsidRDefault="00661EBE" w:rsidP="00661EBE">
      <w:pPr>
        <w:pStyle w:val="Prrafodelista"/>
        <w:numPr>
          <w:ilvl w:val="1"/>
          <w:numId w:val="3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La gestión de residuo parece ser el principal reto en materia de provisión de servicios; el acceso a agua y electricidad, son los retos menos urgentes.</w:t>
      </w:r>
    </w:p>
    <w:p w14:paraId="60C3C112" w14:textId="06F1E530" w:rsidR="00E47578" w:rsidRPr="00D0316A" w:rsidRDefault="00E47578" w:rsidP="00661EBE">
      <w:pPr>
        <w:pStyle w:val="Prrafodelista"/>
        <w:numPr>
          <w:ilvl w:val="1"/>
          <w:numId w:val="3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La gestión de la vivienda adecuada, como un derecho humano, requiere de la coordinación metropolitana no solo de la política de vivienda, sino de la de gestión de suelo y desarrollo urbano.</w:t>
      </w:r>
    </w:p>
    <w:p w14:paraId="3E15A703" w14:textId="065EF2FF" w:rsidR="000F5C8B" w:rsidRPr="00D0316A" w:rsidRDefault="000F5C8B" w:rsidP="00661EBE">
      <w:pPr>
        <w:pStyle w:val="Prrafodelista"/>
        <w:numPr>
          <w:ilvl w:val="0"/>
          <w:numId w:val="37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MOVILIDAD: Observamos, sin mucha sorpresa, que el modelo de movilidad de SNG y de todo Monterrey, claro está, se basa en el uso del automóvil privado</w:t>
      </w:r>
      <w:r w:rsidR="00661EBE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.</w:t>
      </w:r>
    </w:p>
    <w:p w14:paraId="7E33A71F" w14:textId="00945F90" w:rsidR="000F5C8B" w:rsidRPr="00D0316A" w:rsidRDefault="000F5C8B" w:rsidP="00661EBE">
      <w:pPr>
        <w:pStyle w:val="Prrafodelista"/>
        <w:numPr>
          <w:ilvl w:val="0"/>
          <w:numId w:val="37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Esto es consecuencia de muchos elementos (señalados por todos los participantes), más allá de la “cultura del automóvil en el norte”: </w:t>
      </w:r>
    </w:p>
    <w:p w14:paraId="1319D51F" w14:textId="3F79D7BE" w:rsidR="000F5C8B" w:rsidRPr="00D0316A" w:rsidRDefault="000F5C8B" w:rsidP="00661EBE">
      <w:pPr>
        <w:pStyle w:val="Prrafodelista"/>
        <w:numPr>
          <w:ilvl w:val="1"/>
          <w:numId w:val="37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incentivos claros al uso del coche</w:t>
      </w:r>
    </w:p>
    <w:p w14:paraId="617C5F88" w14:textId="63BA804C" w:rsidR="000F5C8B" w:rsidRPr="00D0316A" w:rsidRDefault="00661EBE" w:rsidP="00661EBE">
      <w:pPr>
        <w:pStyle w:val="Prrafodelista"/>
        <w:numPr>
          <w:ilvl w:val="1"/>
          <w:numId w:val="37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e</w:t>
      </w:r>
      <w:r w:rsidR="000F5C8B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scasa inversión en sistemas de transporte público o no motorizados</w:t>
      </w:r>
    </w:p>
    <w:p w14:paraId="2FA299E7" w14:textId="11CF3209" w:rsidR="00661EBE" w:rsidRPr="00D0316A" w:rsidRDefault="000F5C8B" w:rsidP="00661EBE">
      <w:pPr>
        <w:pStyle w:val="Prrafodelista"/>
        <w:numPr>
          <w:ilvl w:val="1"/>
          <w:numId w:val="37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desvinculación entre el desarrollo urbano (usos de suelo mixto, densidades más eficientes) con esquemas de movilidad más sostenible (</w:t>
      </w:r>
      <w:r w:rsidRPr="00D0316A">
        <w:rPr>
          <w:rFonts w:ascii="Times New Roman" w:eastAsia="Times New Roman" w:hAnsi="Times New Roman" w:cs="Times New Roman"/>
          <w:b/>
          <w:bCs/>
          <w:sz w:val="20"/>
          <w:szCs w:val="20"/>
          <w:lang w:eastAsia="es-MX"/>
        </w:rPr>
        <w:t>sistemas de transporte integrados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, coordinados a escala urbana, financieramente rentables, etc.) </w:t>
      </w:r>
    </w:p>
    <w:p w14:paraId="439C4DC3" w14:textId="77777777" w:rsidR="00661EBE" w:rsidRPr="00D0316A" w:rsidRDefault="00661EBE" w:rsidP="00661EBE">
      <w:pPr>
        <w:pStyle w:val="Prrafodelista"/>
        <w:numPr>
          <w:ilvl w:val="0"/>
          <w:numId w:val="37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PLANEACIÓN Y PARTICIPACIÓN: </w:t>
      </w:r>
      <w:r w:rsidR="000F5C8B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Claramente, por el nivel de participantes en esta sesión, muchos de ustedes participan significativamente en proceso de planeación y gestión urbana,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sobre todo a nivel </w:t>
      </w:r>
      <w:r w:rsidR="000F5C8B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instituciona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l.</w:t>
      </w:r>
    </w:p>
    <w:p w14:paraId="5C5032B6" w14:textId="77777777" w:rsidR="00661EBE" w:rsidRPr="00D0316A" w:rsidRDefault="000F5C8B" w:rsidP="0072332C">
      <w:pPr>
        <w:pStyle w:val="Prrafodelista"/>
        <w:numPr>
          <w:ilvl w:val="0"/>
          <w:numId w:val="37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lastRenderedPageBreak/>
        <w:t>PATRIMONIO</w:t>
      </w:r>
      <w:r w:rsidR="00661EBE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CULTURAL Y NATURAL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: los participantes señalan que </w:t>
      </w:r>
      <w:r w:rsidR="00661EBE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sí 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existen estrategias para la preservación del patrimonio cultural /</w:t>
      </w:r>
      <w:r w:rsidR="00661EBE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natural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en SNG</w:t>
      </w:r>
      <w:r w:rsidR="00661EBE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, aunque hay un grupo de personas que desconoce estas herramientas.</w:t>
      </w:r>
    </w:p>
    <w:p w14:paraId="56A7B7BA" w14:textId="4B5D2130" w:rsidR="00716DFB" w:rsidRPr="00D0316A" w:rsidRDefault="000F5C8B" w:rsidP="00661EBE">
      <w:pPr>
        <w:pStyle w:val="Prrafodelista"/>
        <w:numPr>
          <w:ilvl w:val="1"/>
          <w:numId w:val="37"/>
        </w:numPr>
        <w:spacing w:after="0" w:line="276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Aquí hay un área de oportunidad relevante para implementar el ODS 11 en el contexto local del municipio</w:t>
      </w:r>
      <w:r w:rsidR="00661EBE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para fortalecer acciones de concientización de la población y para la detección, registro y monitoreo de bienes culturales.</w:t>
      </w:r>
    </w:p>
    <w:p w14:paraId="3D8807FA" w14:textId="503EAC5B" w:rsidR="00475196" w:rsidRPr="00D0316A" w:rsidRDefault="00D0316A" w:rsidP="00661EBE">
      <w:pPr>
        <w:pStyle w:val="Prrafodelista"/>
        <w:numPr>
          <w:ilvl w:val="0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GESTIÓN DE RIESGOS NATURALES: </w:t>
      </w:r>
      <w:r w:rsidR="00475196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Los participantes manifiestan que la ciudad todavía no está 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plenamente </w:t>
      </w:r>
      <w:r w:rsidR="00475196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preparada para enfrentar retos y amenazas de desastres naturales y climáticos en el futuro: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inundaciones, huracanes y tormentas.</w:t>
      </w:r>
    </w:p>
    <w:p w14:paraId="11521656" w14:textId="0DDFE97F" w:rsidR="00D0316A" w:rsidRPr="00D0316A" w:rsidRDefault="00D0316A" w:rsidP="00661EBE">
      <w:pPr>
        <w:pStyle w:val="Prrafodelista"/>
        <w:numPr>
          <w:ilvl w:val="1"/>
          <w:numId w:val="4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SNG enfrenta retos como contaminación del aire, cambio climático y altas temperaturas, gestión del agua, principalmente. </w:t>
      </w:r>
    </w:p>
    <w:p w14:paraId="39F74AA5" w14:textId="77777777" w:rsidR="00716DFB" w:rsidRPr="00D0316A" w:rsidRDefault="00716DFB" w:rsidP="00661EBE">
      <w:pPr>
        <w:shd w:val="clear" w:color="auto" w:fill="FFFFFF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 </w:t>
      </w:r>
    </w:p>
    <w:p w14:paraId="17F28F29" w14:textId="77777777" w:rsidR="00D0316A" w:rsidRPr="00D0316A" w:rsidRDefault="00475196" w:rsidP="00D0316A">
      <w:pPr>
        <w:pStyle w:val="Prrafodelista"/>
        <w:numPr>
          <w:ilvl w:val="0"/>
          <w:numId w:val="43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ESPACIO PÚBLICO: por la participación de quienes asistimos a este evento </w:t>
      </w:r>
      <w:r w:rsidR="00D0316A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se manifiesta que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no existe una red </w:t>
      </w:r>
      <w:r w:rsidR="00D0316A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estructurada </w:t>
      </w: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de espacios públicos que ofrezca áreas suficientes, cercanos y accesibles para la población. </w:t>
      </w:r>
    </w:p>
    <w:p w14:paraId="580CD527" w14:textId="4A577364" w:rsidR="00D0316A" w:rsidRPr="00D0316A" w:rsidRDefault="00475196" w:rsidP="00D0316A">
      <w:pPr>
        <w:pStyle w:val="Prrafodelista"/>
        <w:numPr>
          <w:ilvl w:val="1"/>
          <w:numId w:val="43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Los retos del espacios público se centran en</w:t>
      </w:r>
      <w:r w:rsidR="00D0316A"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 xml:space="preserve"> la accesibilidad y seguridad sobre todo para grupos vulnerables </w:t>
      </w:r>
    </w:p>
    <w:p w14:paraId="433ABC5B" w14:textId="77777777" w:rsidR="00D0316A" w:rsidRPr="00D0316A" w:rsidRDefault="00D0316A" w:rsidP="00D0316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</w:p>
    <w:p w14:paraId="0759B96F" w14:textId="77777777" w:rsidR="00D0316A" w:rsidRPr="00D0316A" w:rsidRDefault="00475196" w:rsidP="00D0316A">
      <w:pPr>
        <w:pStyle w:val="Prrafodelista"/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¿CUÁL ES EL GRAN RETO URBANO DE SNG PERCIBIDO POR LOS ACTORES?</w:t>
      </w:r>
    </w:p>
    <w:p w14:paraId="392006EF" w14:textId="77777777" w:rsidR="00D0316A" w:rsidRPr="00D0316A" w:rsidRDefault="00D0316A" w:rsidP="00D0316A">
      <w:pPr>
        <w:pStyle w:val="Prrafodelista"/>
        <w:numPr>
          <w:ilvl w:val="1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La movilidad no sostenible y sus consecuencias como el elevando tránsito y la contaminación del aire aparece como el principal reto observado por los participantes.</w:t>
      </w:r>
    </w:p>
    <w:p w14:paraId="20A61F31" w14:textId="3AF3E189" w:rsidR="00D0316A" w:rsidRPr="00D0316A" w:rsidRDefault="00D0316A" w:rsidP="00D0316A">
      <w:pPr>
        <w:pStyle w:val="Prrafodelista"/>
        <w:numPr>
          <w:ilvl w:val="1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Las cuestiones de seguridad pública y desigualdad surgen como otros dos elementos prioritarios para el municipio.</w:t>
      </w:r>
    </w:p>
    <w:p w14:paraId="1DA0B65C" w14:textId="1D275E68" w:rsidR="00D0316A" w:rsidRPr="00D0316A" w:rsidRDefault="00D0316A" w:rsidP="00D0316A">
      <w:pPr>
        <w:pStyle w:val="Prrafodelista"/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VISIÓN: los participantes aspiran a una ciudad:</w:t>
      </w:r>
    </w:p>
    <w:p w14:paraId="0A5D7208" w14:textId="073BA7BA" w:rsidR="00D0316A" w:rsidRPr="00D0316A" w:rsidRDefault="00D0316A" w:rsidP="00D0316A">
      <w:pPr>
        <w:pStyle w:val="Prrafodelista"/>
        <w:numPr>
          <w:ilvl w:val="1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Sostenible</w:t>
      </w:r>
    </w:p>
    <w:p w14:paraId="3F84E195" w14:textId="2EEEFBC4" w:rsidR="00D0316A" w:rsidRPr="00D0316A" w:rsidRDefault="00D0316A" w:rsidP="00D0316A">
      <w:pPr>
        <w:pStyle w:val="Prrafodelista"/>
        <w:numPr>
          <w:ilvl w:val="1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Segura</w:t>
      </w:r>
    </w:p>
    <w:p w14:paraId="7B35CF29" w14:textId="68AA64B5" w:rsidR="00D0316A" w:rsidRPr="00D0316A" w:rsidRDefault="00D0316A" w:rsidP="00D0316A">
      <w:pPr>
        <w:pStyle w:val="Prrafodelista"/>
        <w:numPr>
          <w:ilvl w:val="1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Equitativa</w:t>
      </w:r>
    </w:p>
    <w:p w14:paraId="477E5673" w14:textId="13EFD00D" w:rsidR="00A922AB" w:rsidRDefault="00D0316A" w:rsidP="00A922AB">
      <w:pPr>
        <w:pStyle w:val="Prrafodelista"/>
        <w:numPr>
          <w:ilvl w:val="1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 w:rsidRPr="00D0316A">
        <w:rPr>
          <w:rFonts w:ascii="Times New Roman" w:eastAsia="Times New Roman" w:hAnsi="Times New Roman" w:cs="Times New Roman"/>
          <w:sz w:val="20"/>
          <w:szCs w:val="20"/>
          <w:lang w:eastAsia="es-MX"/>
        </w:rPr>
        <w:t>Ejemplar</w:t>
      </w:r>
    </w:p>
    <w:p w14:paraId="7C17CA6D" w14:textId="39BDBD2C" w:rsidR="002131B2" w:rsidRDefault="00A922AB" w:rsidP="00A922AB">
      <w:pPr>
        <w:pStyle w:val="Prrafodelista"/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s-MX"/>
        </w:rPr>
        <w:t>PROPUESTAS:</w:t>
      </w:r>
    </w:p>
    <w:p w14:paraId="3F0F03F8" w14:textId="5D491AE6" w:rsidR="00A922AB" w:rsidRDefault="00A922AB" w:rsidP="00A922AB">
      <w:pPr>
        <w:pStyle w:val="Prrafodelista"/>
        <w:numPr>
          <w:ilvl w:val="1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s-MX"/>
        </w:rPr>
        <w:t>Trabajar en la coordinación y gobernanza metropolitana</w:t>
      </w:r>
    </w:p>
    <w:p w14:paraId="5899DA3F" w14:textId="6197633E" w:rsidR="008250D6" w:rsidRDefault="008250D6" w:rsidP="00A922AB">
      <w:pPr>
        <w:pStyle w:val="Prrafodelista"/>
        <w:numPr>
          <w:ilvl w:val="1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s-MX"/>
        </w:rPr>
        <w:t>Revertir el modelo no sostenible de movilidad urbana</w:t>
      </w:r>
    </w:p>
    <w:p w14:paraId="07C7360A" w14:textId="26A23DE3" w:rsidR="008250D6" w:rsidRDefault="008250D6" w:rsidP="00A922AB">
      <w:pPr>
        <w:pStyle w:val="Prrafodelista"/>
        <w:numPr>
          <w:ilvl w:val="1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s-MX"/>
        </w:rPr>
        <w:t>Participación ciudadana, a partir de la planeación abierta y responsable</w:t>
      </w:r>
    </w:p>
    <w:p w14:paraId="0F6ED75D" w14:textId="77CA4E84" w:rsidR="008250D6" w:rsidRPr="008250D6" w:rsidRDefault="008250D6" w:rsidP="008250D6">
      <w:pPr>
        <w:pStyle w:val="Prrafodelista"/>
        <w:numPr>
          <w:ilvl w:val="1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es-MX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s-MX"/>
        </w:rPr>
        <w:t>Nuevas infraestructuras más sostenibles</w:t>
      </w:r>
    </w:p>
    <w:sectPr w:rsidR="008250D6" w:rsidRPr="008250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250BC"/>
    <w:multiLevelType w:val="multilevel"/>
    <w:tmpl w:val="EACE6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357B5B"/>
    <w:multiLevelType w:val="hybridMultilevel"/>
    <w:tmpl w:val="3F120FB2"/>
    <w:lvl w:ilvl="0" w:tplc="9F4EFB0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3B85D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E43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DCB1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5887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2E85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6050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8FC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C0E1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73177"/>
    <w:multiLevelType w:val="multilevel"/>
    <w:tmpl w:val="A2E6F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1769E"/>
    <w:multiLevelType w:val="multilevel"/>
    <w:tmpl w:val="BB60C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F016B4"/>
    <w:multiLevelType w:val="multilevel"/>
    <w:tmpl w:val="5B6C9B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713EF4"/>
    <w:multiLevelType w:val="multilevel"/>
    <w:tmpl w:val="C53E7B2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AE25DA"/>
    <w:multiLevelType w:val="multilevel"/>
    <w:tmpl w:val="899C875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814760"/>
    <w:multiLevelType w:val="multilevel"/>
    <w:tmpl w:val="D20CD24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16793"/>
    <w:multiLevelType w:val="multilevel"/>
    <w:tmpl w:val="7D5A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531020"/>
    <w:multiLevelType w:val="multilevel"/>
    <w:tmpl w:val="A514A2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1465F1"/>
    <w:multiLevelType w:val="multilevel"/>
    <w:tmpl w:val="40160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714F55"/>
    <w:multiLevelType w:val="multilevel"/>
    <w:tmpl w:val="6510AE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6125EB"/>
    <w:multiLevelType w:val="multilevel"/>
    <w:tmpl w:val="C53C2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252A0C"/>
    <w:multiLevelType w:val="multilevel"/>
    <w:tmpl w:val="B892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4947A6"/>
    <w:multiLevelType w:val="hybridMultilevel"/>
    <w:tmpl w:val="DE84167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2A1DBB"/>
    <w:multiLevelType w:val="multilevel"/>
    <w:tmpl w:val="66761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B027FD"/>
    <w:multiLevelType w:val="multilevel"/>
    <w:tmpl w:val="8C10E4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9342FB"/>
    <w:multiLevelType w:val="multilevel"/>
    <w:tmpl w:val="CB7C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584B53"/>
    <w:multiLevelType w:val="hybridMultilevel"/>
    <w:tmpl w:val="B11E58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82F17"/>
    <w:multiLevelType w:val="multilevel"/>
    <w:tmpl w:val="832EDF6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7E098F"/>
    <w:multiLevelType w:val="multilevel"/>
    <w:tmpl w:val="D9DC7D0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E71EDF"/>
    <w:multiLevelType w:val="multilevel"/>
    <w:tmpl w:val="F0AE099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21196A"/>
    <w:multiLevelType w:val="multilevel"/>
    <w:tmpl w:val="3F0C0FA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644CDB"/>
    <w:multiLevelType w:val="multilevel"/>
    <w:tmpl w:val="48CAC2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714526"/>
    <w:multiLevelType w:val="hybridMultilevel"/>
    <w:tmpl w:val="E63AC62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7912AE0"/>
    <w:multiLevelType w:val="hybridMultilevel"/>
    <w:tmpl w:val="29C26E2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A5255A2"/>
    <w:multiLevelType w:val="multilevel"/>
    <w:tmpl w:val="C88AEB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66695"/>
    <w:multiLevelType w:val="multilevel"/>
    <w:tmpl w:val="64382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BC7283"/>
    <w:multiLevelType w:val="multilevel"/>
    <w:tmpl w:val="D6A874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50002D"/>
    <w:multiLevelType w:val="multilevel"/>
    <w:tmpl w:val="C73A93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FE0E17"/>
    <w:multiLevelType w:val="multilevel"/>
    <w:tmpl w:val="578AD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1D2D91"/>
    <w:multiLevelType w:val="multilevel"/>
    <w:tmpl w:val="BF66484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7205D1"/>
    <w:multiLevelType w:val="hybridMultilevel"/>
    <w:tmpl w:val="B290F196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D7C74DC"/>
    <w:multiLevelType w:val="multilevel"/>
    <w:tmpl w:val="D4460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D06821"/>
    <w:multiLevelType w:val="multilevel"/>
    <w:tmpl w:val="33F6F3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4076B7"/>
    <w:multiLevelType w:val="hybridMultilevel"/>
    <w:tmpl w:val="3CDC4F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377F34"/>
    <w:multiLevelType w:val="hybridMultilevel"/>
    <w:tmpl w:val="00FE79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5A4D76"/>
    <w:multiLevelType w:val="multilevel"/>
    <w:tmpl w:val="F8C659D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DE17598"/>
    <w:multiLevelType w:val="hybridMultilevel"/>
    <w:tmpl w:val="4ED22C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6001B6"/>
    <w:multiLevelType w:val="hybridMultilevel"/>
    <w:tmpl w:val="C464C08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ED2795"/>
    <w:multiLevelType w:val="hybridMultilevel"/>
    <w:tmpl w:val="535C46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  <w:lvlOverride w:ilvl="0">
      <w:lvl w:ilvl="0">
        <w:numFmt w:val="decimal"/>
        <w:lvlText w:val="%1."/>
        <w:lvlJc w:val="left"/>
      </w:lvl>
    </w:lvlOverride>
  </w:num>
  <w:num w:numId="3">
    <w:abstractNumId w:val="10"/>
    <w:lvlOverride w:ilvl="0">
      <w:lvl w:ilvl="0">
        <w:numFmt w:val="lowerLetter"/>
        <w:lvlText w:val="%1."/>
        <w:lvlJc w:val="left"/>
      </w:lvl>
    </w:lvlOverride>
  </w:num>
  <w:num w:numId="4">
    <w:abstractNumId w:val="9"/>
    <w:lvlOverride w:ilvl="0">
      <w:lvl w:ilvl="0">
        <w:numFmt w:val="decimal"/>
        <w:lvlText w:val="%1."/>
        <w:lvlJc w:val="left"/>
      </w:lvl>
    </w:lvlOverride>
  </w:num>
  <w:num w:numId="5">
    <w:abstractNumId w:val="33"/>
    <w:lvlOverride w:ilvl="0">
      <w:lvl w:ilvl="0">
        <w:numFmt w:val="lowerLetter"/>
        <w:lvlText w:val="%1."/>
        <w:lvlJc w:val="left"/>
      </w:lvl>
    </w:lvlOverride>
  </w:num>
  <w:num w:numId="6">
    <w:abstractNumId w:val="4"/>
    <w:lvlOverride w:ilvl="0">
      <w:lvl w:ilvl="0">
        <w:numFmt w:val="decimal"/>
        <w:lvlText w:val="%1."/>
        <w:lvlJc w:val="left"/>
      </w:lvl>
    </w:lvlOverride>
  </w:num>
  <w:num w:numId="7">
    <w:abstractNumId w:val="17"/>
  </w:num>
  <w:num w:numId="8">
    <w:abstractNumId w:val="16"/>
    <w:lvlOverride w:ilvl="0">
      <w:lvl w:ilvl="0">
        <w:numFmt w:val="decimal"/>
        <w:lvlText w:val="%1."/>
        <w:lvlJc w:val="left"/>
      </w:lvl>
    </w:lvlOverride>
  </w:num>
  <w:num w:numId="9">
    <w:abstractNumId w:val="27"/>
    <w:lvlOverride w:ilvl="0">
      <w:lvl w:ilvl="0">
        <w:numFmt w:val="lowerLetter"/>
        <w:lvlText w:val="%1."/>
        <w:lvlJc w:val="left"/>
      </w:lvl>
    </w:lvlOverride>
  </w:num>
  <w:num w:numId="10">
    <w:abstractNumId w:val="29"/>
    <w:lvlOverride w:ilvl="0">
      <w:lvl w:ilvl="0">
        <w:numFmt w:val="decimal"/>
        <w:lvlText w:val="%1."/>
        <w:lvlJc w:val="left"/>
      </w:lvl>
    </w:lvlOverride>
  </w:num>
  <w:num w:numId="11">
    <w:abstractNumId w:val="13"/>
    <w:lvlOverride w:ilvl="0">
      <w:lvl w:ilvl="0">
        <w:numFmt w:val="lowerLetter"/>
        <w:lvlText w:val="%1."/>
        <w:lvlJc w:val="left"/>
      </w:lvl>
    </w:lvlOverride>
  </w:num>
  <w:num w:numId="12">
    <w:abstractNumId w:val="34"/>
    <w:lvlOverride w:ilvl="0">
      <w:lvl w:ilvl="0">
        <w:numFmt w:val="decimal"/>
        <w:lvlText w:val="%1."/>
        <w:lvlJc w:val="left"/>
      </w:lvl>
    </w:lvlOverride>
  </w:num>
  <w:num w:numId="13">
    <w:abstractNumId w:val="11"/>
    <w:lvlOverride w:ilvl="0">
      <w:lvl w:ilvl="0">
        <w:numFmt w:val="decimal"/>
        <w:lvlText w:val="%1."/>
        <w:lvlJc w:val="left"/>
      </w:lvl>
    </w:lvlOverride>
  </w:num>
  <w:num w:numId="14">
    <w:abstractNumId w:val="11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5">
    <w:abstractNumId w:val="7"/>
    <w:lvlOverride w:ilvl="0">
      <w:lvl w:ilvl="0">
        <w:numFmt w:val="decimal"/>
        <w:lvlText w:val="%1."/>
        <w:lvlJc w:val="left"/>
      </w:lvl>
    </w:lvlOverride>
  </w:num>
  <w:num w:numId="16">
    <w:abstractNumId w:val="7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7">
    <w:abstractNumId w:val="26"/>
    <w:lvlOverride w:ilvl="0">
      <w:lvl w:ilvl="0">
        <w:numFmt w:val="decimal"/>
        <w:lvlText w:val="%1."/>
        <w:lvlJc w:val="left"/>
      </w:lvl>
    </w:lvlOverride>
  </w:num>
  <w:num w:numId="18">
    <w:abstractNumId w:val="15"/>
    <w:lvlOverride w:ilvl="0">
      <w:lvl w:ilvl="0">
        <w:numFmt w:val="lowerLetter"/>
        <w:lvlText w:val="%1."/>
        <w:lvlJc w:val="left"/>
      </w:lvl>
    </w:lvlOverride>
  </w:num>
  <w:num w:numId="19">
    <w:abstractNumId w:val="19"/>
    <w:lvlOverride w:ilvl="0">
      <w:lvl w:ilvl="0">
        <w:numFmt w:val="decimal"/>
        <w:lvlText w:val="%1."/>
        <w:lvlJc w:val="left"/>
      </w:lvl>
    </w:lvlOverride>
  </w:num>
  <w:num w:numId="20">
    <w:abstractNumId w:val="12"/>
    <w:lvlOverride w:ilvl="0">
      <w:lvl w:ilvl="0">
        <w:numFmt w:val="lowerLetter"/>
        <w:lvlText w:val="%1."/>
        <w:lvlJc w:val="left"/>
      </w:lvl>
    </w:lvlOverride>
  </w:num>
  <w:num w:numId="21">
    <w:abstractNumId w:val="28"/>
    <w:lvlOverride w:ilvl="0">
      <w:lvl w:ilvl="0">
        <w:numFmt w:val="decimal"/>
        <w:lvlText w:val="%1."/>
        <w:lvlJc w:val="left"/>
      </w:lvl>
    </w:lvlOverride>
  </w:num>
  <w:num w:numId="22">
    <w:abstractNumId w:val="1"/>
  </w:num>
  <w:num w:numId="23">
    <w:abstractNumId w:val="1"/>
    <w:lvlOverride w:ilvl="0">
      <w:lvl w:ilvl="0" w:tplc="9F4EFB00">
        <w:numFmt w:val="lowerLetter"/>
        <w:lvlText w:val="%1."/>
        <w:lvlJc w:val="left"/>
      </w:lvl>
    </w:lvlOverride>
  </w:num>
  <w:num w:numId="24">
    <w:abstractNumId w:val="1"/>
    <w:lvlOverride w:ilvl="0">
      <w:lvl w:ilvl="0" w:tplc="9F4EFB00">
        <w:numFmt w:val="lowerLetter"/>
        <w:lvlText w:val="%1."/>
        <w:lvlJc w:val="left"/>
      </w:lvl>
    </w:lvlOverride>
  </w:num>
  <w:num w:numId="25">
    <w:abstractNumId w:val="1"/>
    <w:lvlOverride w:ilvl="0">
      <w:lvl w:ilvl="0" w:tplc="9F4EFB00">
        <w:numFmt w:val="lowerLetter"/>
        <w:lvlText w:val="%1."/>
        <w:lvlJc w:val="left"/>
      </w:lvl>
    </w:lvlOverride>
  </w:num>
  <w:num w:numId="26">
    <w:abstractNumId w:val="20"/>
    <w:lvlOverride w:ilvl="0">
      <w:lvl w:ilvl="0">
        <w:numFmt w:val="decimal"/>
        <w:lvlText w:val="%1."/>
        <w:lvlJc w:val="left"/>
      </w:lvl>
    </w:lvlOverride>
  </w:num>
  <w:num w:numId="27">
    <w:abstractNumId w:val="3"/>
    <w:lvlOverride w:ilvl="0">
      <w:lvl w:ilvl="0">
        <w:numFmt w:val="lowerLetter"/>
        <w:lvlText w:val="%1."/>
        <w:lvlJc w:val="left"/>
      </w:lvl>
    </w:lvlOverride>
  </w:num>
  <w:num w:numId="28">
    <w:abstractNumId w:val="21"/>
    <w:lvlOverride w:ilvl="0">
      <w:lvl w:ilvl="0">
        <w:numFmt w:val="decimal"/>
        <w:lvlText w:val="%1."/>
        <w:lvlJc w:val="left"/>
      </w:lvl>
    </w:lvlOverride>
  </w:num>
  <w:num w:numId="29">
    <w:abstractNumId w:val="8"/>
    <w:lvlOverride w:ilvl="0">
      <w:lvl w:ilvl="0">
        <w:numFmt w:val="lowerLetter"/>
        <w:lvlText w:val="%1."/>
        <w:lvlJc w:val="left"/>
      </w:lvl>
    </w:lvlOverride>
  </w:num>
  <w:num w:numId="30">
    <w:abstractNumId w:val="6"/>
    <w:lvlOverride w:ilvl="0">
      <w:lvl w:ilvl="0">
        <w:numFmt w:val="decimal"/>
        <w:lvlText w:val="%1."/>
        <w:lvlJc w:val="left"/>
      </w:lvl>
    </w:lvlOverride>
  </w:num>
  <w:num w:numId="31">
    <w:abstractNumId w:val="0"/>
    <w:lvlOverride w:ilvl="0">
      <w:lvl w:ilvl="0">
        <w:numFmt w:val="lowerLetter"/>
        <w:lvlText w:val="%1."/>
        <w:lvlJc w:val="left"/>
      </w:lvl>
    </w:lvlOverride>
  </w:num>
  <w:num w:numId="32">
    <w:abstractNumId w:val="37"/>
    <w:lvlOverride w:ilvl="0">
      <w:lvl w:ilvl="0">
        <w:numFmt w:val="decimal"/>
        <w:lvlText w:val="%1."/>
        <w:lvlJc w:val="left"/>
      </w:lvl>
    </w:lvlOverride>
  </w:num>
  <w:num w:numId="33">
    <w:abstractNumId w:val="30"/>
    <w:lvlOverride w:ilvl="0">
      <w:lvl w:ilvl="0">
        <w:numFmt w:val="lowerLetter"/>
        <w:lvlText w:val="%1."/>
        <w:lvlJc w:val="left"/>
      </w:lvl>
    </w:lvlOverride>
  </w:num>
  <w:num w:numId="34">
    <w:abstractNumId w:val="31"/>
    <w:lvlOverride w:ilvl="0">
      <w:lvl w:ilvl="0">
        <w:numFmt w:val="decimal"/>
        <w:lvlText w:val="%1."/>
        <w:lvlJc w:val="left"/>
      </w:lvl>
    </w:lvlOverride>
  </w:num>
  <w:num w:numId="35">
    <w:abstractNumId w:val="22"/>
    <w:lvlOverride w:ilvl="0">
      <w:lvl w:ilvl="0">
        <w:numFmt w:val="decimal"/>
        <w:lvlText w:val="%1."/>
        <w:lvlJc w:val="left"/>
      </w:lvl>
    </w:lvlOverride>
  </w:num>
  <w:num w:numId="36">
    <w:abstractNumId w:val="5"/>
    <w:lvlOverride w:ilvl="0">
      <w:lvl w:ilvl="0">
        <w:numFmt w:val="decimal"/>
        <w:lvlText w:val="%1."/>
        <w:lvlJc w:val="left"/>
      </w:lvl>
    </w:lvlOverride>
  </w:num>
  <w:num w:numId="37">
    <w:abstractNumId w:val="40"/>
  </w:num>
  <w:num w:numId="38">
    <w:abstractNumId w:val="35"/>
  </w:num>
  <w:num w:numId="39">
    <w:abstractNumId w:val="39"/>
  </w:num>
  <w:num w:numId="40">
    <w:abstractNumId w:val="25"/>
  </w:num>
  <w:num w:numId="41">
    <w:abstractNumId w:val="38"/>
  </w:num>
  <w:num w:numId="42">
    <w:abstractNumId w:val="32"/>
  </w:num>
  <w:num w:numId="43">
    <w:abstractNumId w:val="36"/>
  </w:num>
  <w:num w:numId="44">
    <w:abstractNumId w:val="14"/>
  </w:num>
  <w:num w:numId="45">
    <w:abstractNumId w:val="24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DFB"/>
    <w:rsid w:val="000F5C8B"/>
    <w:rsid w:val="002131B2"/>
    <w:rsid w:val="00475196"/>
    <w:rsid w:val="00661EBE"/>
    <w:rsid w:val="00716DFB"/>
    <w:rsid w:val="008250D6"/>
    <w:rsid w:val="009A3EFD"/>
    <w:rsid w:val="00A922AB"/>
    <w:rsid w:val="00B93D02"/>
    <w:rsid w:val="00D0316A"/>
    <w:rsid w:val="00D54180"/>
    <w:rsid w:val="00E4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233E5"/>
  <w15:chartTrackingRefBased/>
  <w15:docId w15:val="{9F60D442-48DA-4644-9F37-700DF41B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6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0F5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37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754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PEREZ</dc:creator>
  <cp:keywords/>
  <dc:description/>
  <cp:lastModifiedBy>DIEGO PEREZ</cp:lastModifiedBy>
  <cp:revision>3</cp:revision>
  <dcterms:created xsi:type="dcterms:W3CDTF">2020-05-15T15:08:00Z</dcterms:created>
  <dcterms:modified xsi:type="dcterms:W3CDTF">2020-05-15T17:23:00Z</dcterms:modified>
</cp:coreProperties>
</file>